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367BE" w14:textId="4F9807BC" w:rsidR="005F1BB3" w:rsidRPr="00EE4EEC" w:rsidRDefault="005F1BB3" w:rsidP="005F1BB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</w:t>
      </w:r>
      <w:r w:rsidRPr="00EE4EEC">
        <w:rPr>
          <w:b/>
          <w:bCs/>
          <w:sz w:val="32"/>
          <w:szCs w:val="32"/>
        </w:rPr>
        <w:t>ar LKS-2020</w:t>
      </w:r>
      <w:r>
        <w:rPr>
          <w:b/>
          <w:bCs/>
          <w:sz w:val="32"/>
          <w:szCs w:val="32"/>
        </w:rPr>
        <w:t xml:space="preserve"> atbalstu populārākajās programmatūrās</w:t>
      </w:r>
    </w:p>
    <w:p w14:paraId="0D40E49A" w14:textId="2BD93BB4" w:rsidR="005F1BB3" w:rsidRPr="00DB1E03" w:rsidRDefault="007F37F7" w:rsidP="005F1BB3">
      <w:pPr>
        <w:rPr>
          <w:b/>
          <w:bCs/>
          <w:sz w:val="28"/>
          <w:szCs w:val="28"/>
        </w:rPr>
      </w:pPr>
      <w:r w:rsidRPr="007F37F7">
        <w:rPr>
          <w:b/>
          <w:bCs/>
          <w:sz w:val="28"/>
          <w:szCs w:val="28"/>
        </w:rPr>
        <w:t>QGIS / MapServer / PostgreSQL+PostGIS</w:t>
      </w:r>
    </w:p>
    <w:p w14:paraId="5A2F0BA9" w14:textId="124ABEE8" w:rsidR="0033514E" w:rsidRPr="0033514E" w:rsidRDefault="006D1AE7" w:rsidP="006D1AE7">
      <w:pPr>
        <w:rPr>
          <w:sz w:val="24"/>
          <w:szCs w:val="24"/>
        </w:rPr>
      </w:pPr>
      <w:r>
        <w:rPr>
          <w:sz w:val="24"/>
          <w:szCs w:val="24"/>
        </w:rPr>
        <w:t>Strādājot ar k</w:t>
      </w:r>
      <w:r w:rsidR="0033514E" w:rsidRPr="0033514E">
        <w:rPr>
          <w:sz w:val="24"/>
          <w:szCs w:val="24"/>
        </w:rPr>
        <w:t>oordinātu sistēm</w:t>
      </w:r>
      <w:r>
        <w:rPr>
          <w:sz w:val="24"/>
          <w:szCs w:val="24"/>
        </w:rPr>
        <w:t>ām</w:t>
      </w:r>
      <w:r w:rsidR="0033514E" w:rsidRPr="0033514E">
        <w:rPr>
          <w:sz w:val="24"/>
          <w:szCs w:val="24"/>
        </w:rPr>
        <w:t xml:space="preserve"> nav jāpievērš tik liela uzmanība pašas lietotnes versijām, cik izmantotās PROJ bibliotēkas versijai</w:t>
      </w:r>
      <w:r>
        <w:rPr>
          <w:sz w:val="24"/>
          <w:szCs w:val="24"/>
        </w:rPr>
        <w:t>, jo k</w:t>
      </w:r>
      <w:r w:rsidR="0033514E" w:rsidRPr="0033514E">
        <w:rPr>
          <w:sz w:val="24"/>
          <w:szCs w:val="24"/>
        </w:rPr>
        <w:t>oordinātu transformāciju nodrošina PROJ bibliotēka un tās funkcionalitāte</w:t>
      </w:r>
      <w:r>
        <w:rPr>
          <w:sz w:val="24"/>
          <w:szCs w:val="24"/>
        </w:rPr>
        <w:t>.</w:t>
      </w:r>
    </w:p>
    <w:p w14:paraId="59DF2EEE" w14:textId="147E0F84" w:rsidR="0033514E" w:rsidRPr="0033514E" w:rsidRDefault="0033514E" w:rsidP="0033514E">
      <w:pPr>
        <w:rPr>
          <w:sz w:val="24"/>
          <w:szCs w:val="24"/>
        </w:rPr>
      </w:pPr>
      <w:r w:rsidRPr="0033514E">
        <w:rPr>
          <w:sz w:val="24"/>
          <w:szCs w:val="24"/>
        </w:rPr>
        <w:t xml:space="preserve">LKS2020/Latvia TM (EPSG:10306) atbalsts ir pieejams </w:t>
      </w:r>
      <w:r w:rsidR="00BE73B0">
        <w:rPr>
          <w:sz w:val="24"/>
          <w:szCs w:val="24"/>
        </w:rPr>
        <w:t xml:space="preserve">sākot ar </w:t>
      </w:r>
      <w:r w:rsidRPr="0033514E">
        <w:rPr>
          <w:sz w:val="24"/>
          <w:szCs w:val="24"/>
        </w:rPr>
        <w:t>PROJ 9.6.1 versij</w:t>
      </w:r>
      <w:r w:rsidR="00BE73B0">
        <w:rPr>
          <w:sz w:val="24"/>
          <w:szCs w:val="24"/>
        </w:rPr>
        <w:t>u</w:t>
      </w:r>
      <w:r w:rsidRPr="0033514E">
        <w:rPr>
          <w:sz w:val="24"/>
          <w:szCs w:val="24"/>
        </w:rPr>
        <w:t xml:space="preserve"> (EPSG datubāze sākot ar v12.009, 2025-05-14)</w:t>
      </w:r>
      <w:r w:rsidR="00BE73B0">
        <w:rPr>
          <w:sz w:val="24"/>
          <w:szCs w:val="24"/>
        </w:rPr>
        <w:t>.</w:t>
      </w:r>
    </w:p>
    <w:p w14:paraId="621846D0" w14:textId="2968ACE0" w:rsidR="0033514E" w:rsidRDefault="0033514E" w:rsidP="0033514E">
      <w:pPr>
        <w:rPr>
          <w:sz w:val="24"/>
          <w:szCs w:val="24"/>
        </w:rPr>
      </w:pPr>
      <w:r w:rsidRPr="0033514E">
        <w:rPr>
          <w:sz w:val="24"/>
          <w:szCs w:val="24"/>
        </w:rPr>
        <w:t xml:space="preserve">Ja </w:t>
      </w:r>
      <w:r w:rsidR="00CA087F">
        <w:rPr>
          <w:sz w:val="24"/>
          <w:szCs w:val="24"/>
        </w:rPr>
        <w:t xml:space="preserve">tiek </w:t>
      </w:r>
      <w:r w:rsidRPr="0033514E">
        <w:rPr>
          <w:sz w:val="24"/>
          <w:szCs w:val="24"/>
        </w:rPr>
        <w:t>lietot</w:t>
      </w:r>
      <w:r w:rsidR="00CA087F">
        <w:rPr>
          <w:sz w:val="24"/>
          <w:szCs w:val="24"/>
        </w:rPr>
        <w:t>a</w:t>
      </w:r>
      <w:r w:rsidRPr="0033514E">
        <w:rPr>
          <w:sz w:val="24"/>
          <w:szCs w:val="24"/>
        </w:rPr>
        <w:t xml:space="preserve"> programmatūru, k</w:t>
      </w:r>
      <w:r w:rsidR="00CA087F">
        <w:rPr>
          <w:sz w:val="24"/>
          <w:szCs w:val="24"/>
        </w:rPr>
        <w:t>as</w:t>
      </w:r>
      <w:r w:rsidRPr="0033514E">
        <w:rPr>
          <w:sz w:val="24"/>
          <w:szCs w:val="24"/>
        </w:rPr>
        <w:t xml:space="preserve"> bāzēta uz PROJ 9.6.1, </w:t>
      </w:r>
      <w:r w:rsidR="00A54D1D">
        <w:rPr>
          <w:sz w:val="24"/>
          <w:szCs w:val="24"/>
        </w:rPr>
        <w:t xml:space="preserve">nav jāveic </w:t>
      </w:r>
      <w:r w:rsidRPr="0033514E">
        <w:rPr>
          <w:sz w:val="24"/>
          <w:szCs w:val="24"/>
        </w:rPr>
        <w:t>speciāl</w:t>
      </w:r>
      <w:r w:rsidR="00A54D1D">
        <w:rPr>
          <w:sz w:val="24"/>
          <w:szCs w:val="24"/>
        </w:rPr>
        <w:t>as darbības, tikai j</w:t>
      </w:r>
      <w:r w:rsidR="00720919" w:rsidRPr="00720919">
        <w:rPr>
          <w:sz w:val="24"/>
          <w:szCs w:val="24"/>
        </w:rPr>
        <w:t xml:space="preserve">āpārliecinās, ka PROJ ir atļauts lejupielādēt </w:t>
      </w:r>
      <w:r w:rsidR="00BA28FA">
        <w:rPr>
          <w:sz w:val="24"/>
          <w:szCs w:val="24"/>
        </w:rPr>
        <w:t xml:space="preserve">pārejas / </w:t>
      </w:r>
      <w:r w:rsidR="00720919" w:rsidRPr="00720919">
        <w:rPr>
          <w:sz w:val="24"/>
          <w:szCs w:val="24"/>
        </w:rPr>
        <w:t>transformācijas virsmas</w:t>
      </w:r>
      <w:r w:rsidR="00CA087F">
        <w:rPr>
          <w:sz w:val="24"/>
          <w:szCs w:val="24"/>
        </w:rPr>
        <w:t>:</w:t>
      </w:r>
    </w:p>
    <w:p w14:paraId="415A0BBB" w14:textId="7905686E" w:rsidR="00D825F0" w:rsidRPr="00D825F0" w:rsidRDefault="00CA087F" w:rsidP="00D825F0">
      <w:pPr>
        <w:rPr>
          <w:sz w:val="24"/>
          <w:szCs w:val="24"/>
        </w:rPr>
      </w:pPr>
      <w:r>
        <w:rPr>
          <w:sz w:val="24"/>
          <w:szCs w:val="24"/>
        </w:rPr>
        <w:t>1) j</w:t>
      </w:r>
      <w:r w:rsidR="00D825F0" w:rsidRPr="00D825F0">
        <w:rPr>
          <w:sz w:val="24"/>
          <w:szCs w:val="24"/>
        </w:rPr>
        <w:t xml:space="preserve">a PROJ ir norādīts un atļauts izmantot tīkla resursus, tad programmatūra </w:t>
      </w:r>
      <w:r w:rsidR="00A54D1D" w:rsidRPr="00D825F0">
        <w:rPr>
          <w:sz w:val="24"/>
          <w:szCs w:val="24"/>
        </w:rPr>
        <w:t xml:space="preserve">pati automātiski lejupielādēs </w:t>
      </w:r>
      <w:r w:rsidR="00A54D1D">
        <w:rPr>
          <w:sz w:val="24"/>
          <w:szCs w:val="24"/>
        </w:rPr>
        <w:t>p</w:t>
      </w:r>
      <w:r w:rsidR="00A54D1D" w:rsidRPr="00A54D1D">
        <w:rPr>
          <w:sz w:val="24"/>
          <w:szCs w:val="24"/>
        </w:rPr>
        <w:t>ārejas virsm</w:t>
      </w:r>
      <w:r w:rsidR="00BA28FA">
        <w:rPr>
          <w:sz w:val="24"/>
          <w:szCs w:val="24"/>
        </w:rPr>
        <w:t>u</w:t>
      </w:r>
      <w:r w:rsidR="00A54D1D" w:rsidRPr="00A54D1D">
        <w:rPr>
          <w:sz w:val="24"/>
          <w:szCs w:val="24"/>
        </w:rPr>
        <w:t xml:space="preserve"> uz LKS-2020</w:t>
      </w:r>
      <w:r w:rsidR="00D825F0" w:rsidRPr="00D825F0">
        <w:rPr>
          <w:sz w:val="24"/>
          <w:szCs w:val="24"/>
        </w:rPr>
        <w:t xml:space="preserve"> pie pirmās transformācijas, arī tad, ja lietosiet ar QGIS vai jebkuru citu rīku</w:t>
      </w:r>
      <w:r>
        <w:rPr>
          <w:sz w:val="24"/>
          <w:szCs w:val="24"/>
        </w:rPr>
        <w:t>;</w:t>
      </w:r>
    </w:p>
    <w:p w14:paraId="729C5D00" w14:textId="495F1D81" w:rsidR="00D825F0" w:rsidRDefault="00CA087F" w:rsidP="00D825F0">
      <w:pPr>
        <w:rPr>
          <w:sz w:val="24"/>
          <w:szCs w:val="24"/>
        </w:rPr>
      </w:pPr>
      <w:r>
        <w:rPr>
          <w:sz w:val="24"/>
          <w:szCs w:val="24"/>
        </w:rPr>
        <w:t>2) j</w:t>
      </w:r>
      <w:r w:rsidR="00D825F0" w:rsidRPr="00D825F0">
        <w:rPr>
          <w:sz w:val="24"/>
          <w:szCs w:val="24"/>
        </w:rPr>
        <w:t xml:space="preserve">a PROJ nav atļauts izmantot tīkla resursus, tad </w:t>
      </w:r>
      <w:r w:rsidR="00A54D1D">
        <w:rPr>
          <w:sz w:val="24"/>
          <w:szCs w:val="24"/>
        </w:rPr>
        <w:t>pārejas</w:t>
      </w:r>
      <w:r w:rsidR="00D825F0" w:rsidRPr="00D825F0">
        <w:rPr>
          <w:sz w:val="24"/>
          <w:szCs w:val="24"/>
        </w:rPr>
        <w:t xml:space="preserve"> virsmu lejupielāde un novietošana sistēmā ir paša speciālista atbildība</w:t>
      </w:r>
      <w:r>
        <w:rPr>
          <w:sz w:val="24"/>
          <w:szCs w:val="24"/>
        </w:rPr>
        <w:t>.</w:t>
      </w:r>
    </w:p>
    <w:p w14:paraId="14AD6F07" w14:textId="5CFE5767" w:rsidR="003E21A0" w:rsidRPr="00C87CC8" w:rsidRDefault="003E21A0" w:rsidP="00C87CC8">
      <w:pPr>
        <w:rPr>
          <w:sz w:val="24"/>
          <w:szCs w:val="24"/>
        </w:rPr>
      </w:pPr>
      <w:r>
        <w:rPr>
          <w:sz w:val="24"/>
          <w:szCs w:val="24"/>
        </w:rPr>
        <w:t xml:space="preserve">Ja tiek izmantotas vecākas programmatūras un </w:t>
      </w:r>
      <w:r w:rsidR="00C87CC8" w:rsidRPr="00C87CC8">
        <w:rPr>
          <w:sz w:val="24"/>
          <w:szCs w:val="24"/>
        </w:rPr>
        <w:t>PROJ versijas</w:t>
      </w:r>
      <w:r>
        <w:rPr>
          <w:sz w:val="24"/>
          <w:szCs w:val="24"/>
        </w:rPr>
        <w:t>, jāņem vērā:</w:t>
      </w:r>
    </w:p>
    <w:p w14:paraId="20783F33" w14:textId="3D8CDA1A" w:rsidR="003E21A0" w:rsidRDefault="003E21A0" w:rsidP="003E21A0">
      <w:pPr>
        <w:rPr>
          <w:sz w:val="24"/>
          <w:szCs w:val="24"/>
        </w:rPr>
      </w:pPr>
      <w:r>
        <w:rPr>
          <w:sz w:val="24"/>
          <w:szCs w:val="24"/>
        </w:rPr>
        <w:t xml:space="preserve">1) nelietot </w:t>
      </w:r>
      <w:r w:rsidR="00C87CC8" w:rsidRPr="00C87CC8">
        <w:rPr>
          <w:sz w:val="24"/>
          <w:szCs w:val="24"/>
        </w:rPr>
        <w:t>vecāku PROJ par 6.0.0 versiju</w:t>
      </w:r>
      <w:r>
        <w:rPr>
          <w:sz w:val="24"/>
          <w:szCs w:val="24"/>
        </w:rPr>
        <w:t>;</w:t>
      </w:r>
    </w:p>
    <w:p w14:paraId="043A216C" w14:textId="0D62D223" w:rsidR="003E21A0" w:rsidRPr="00C87CC8" w:rsidRDefault="003E21A0" w:rsidP="003E21A0">
      <w:pPr>
        <w:rPr>
          <w:sz w:val="24"/>
          <w:szCs w:val="24"/>
        </w:rPr>
      </w:pPr>
      <w:r>
        <w:rPr>
          <w:sz w:val="24"/>
          <w:szCs w:val="24"/>
        </w:rPr>
        <w:t>2) e</w:t>
      </w:r>
      <w:r w:rsidRPr="00C87CC8">
        <w:rPr>
          <w:sz w:val="24"/>
          <w:szCs w:val="24"/>
        </w:rPr>
        <w:t>kvivalenti</w:t>
      </w:r>
      <w:r>
        <w:rPr>
          <w:sz w:val="24"/>
          <w:szCs w:val="24"/>
        </w:rPr>
        <w:t>,</w:t>
      </w:r>
      <w:r w:rsidRPr="00C87CC8">
        <w:rPr>
          <w:sz w:val="24"/>
          <w:szCs w:val="24"/>
        </w:rPr>
        <w:t xml:space="preserve"> kā </w:t>
      </w:r>
      <w:r>
        <w:rPr>
          <w:sz w:val="24"/>
          <w:szCs w:val="24"/>
        </w:rPr>
        <w:t xml:space="preserve">iepriekš aprakstītajā </w:t>
      </w:r>
      <w:r w:rsidRPr="00C87CC8">
        <w:rPr>
          <w:sz w:val="24"/>
          <w:szCs w:val="24"/>
        </w:rPr>
        <w:t>situācija ar PROJ</w:t>
      </w:r>
      <w:r>
        <w:rPr>
          <w:sz w:val="24"/>
          <w:szCs w:val="24"/>
        </w:rPr>
        <w:t xml:space="preserve"> 9</w:t>
      </w:r>
      <w:r w:rsidRPr="00C87CC8">
        <w:rPr>
          <w:sz w:val="24"/>
          <w:szCs w:val="24"/>
        </w:rPr>
        <w:t>.6.1</w:t>
      </w:r>
      <w:r>
        <w:rPr>
          <w:sz w:val="24"/>
          <w:szCs w:val="24"/>
        </w:rPr>
        <w:t xml:space="preserve">, ir </w:t>
      </w:r>
      <w:r w:rsidRPr="00C87CC8">
        <w:rPr>
          <w:sz w:val="24"/>
          <w:szCs w:val="24"/>
        </w:rPr>
        <w:t>jāpārliecinās, ka PROJ ir atļauts lejupielādēt transformācijas virsmas</w:t>
      </w:r>
      <w:r w:rsidR="003E1D2A">
        <w:rPr>
          <w:sz w:val="24"/>
          <w:szCs w:val="24"/>
        </w:rPr>
        <w:t>;</w:t>
      </w:r>
    </w:p>
    <w:p w14:paraId="22814291" w14:textId="641C7ED0" w:rsidR="003E1D2A" w:rsidRDefault="003E1D2A" w:rsidP="003E1D2A">
      <w:pPr>
        <w:rPr>
          <w:sz w:val="24"/>
          <w:szCs w:val="24"/>
        </w:rPr>
      </w:pPr>
      <w:r>
        <w:rPr>
          <w:sz w:val="24"/>
          <w:szCs w:val="24"/>
        </w:rPr>
        <w:t>3) j</w:t>
      </w:r>
      <w:r w:rsidRPr="00C87CC8">
        <w:rPr>
          <w:sz w:val="24"/>
          <w:szCs w:val="24"/>
        </w:rPr>
        <w:t xml:space="preserve">āpapildina manuāli vai jāatjaunina lokāli izmantotie koordinātu sistēmu saraksti un </w:t>
      </w:r>
      <w:r w:rsidR="008937C7">
        <w:rPr>
          <w:sz w:val="24"/>
          <w:szCs w:val="24"/>
        </w:rPr>
        <w:t xml:space="preserve">koordinātu transformācijas ķēdes (pipeline) </w:t>
      </w:r>
      <w:r w:rsidRPr="00C87CC8">
        <w:rPr>
          <w:sz w:val="24"/>
          <w:szCs w:val="24"/>
        </w:rPr>
        <w:t xml:space="preserve">dati, lai satur jaunos EPSG kodus un </w:t>
      </w:r>
      <w:r w:rsidR="008937C7">
        <w:rPr>
          <w:sz w:val="24"/>
          <w:szCs w:val="24"/>
        </w:rPr>
        <w:t xml:space="preserve">koordinātu transformācijas ķēdes </w:t>
      </w:r>
      <w:r w:rsidRPr="00C87CC8">
        <w:rPr>
          <w:sz w:val="24"/>
          <w:szCs w:val="24"/>
        </w:rPr>
        <w:t>definīcijas</w:t>
      </w:r>
      <w:r w:rsidR="00D23DF7">
        <w:rPr>
          <w:sz w:val="24"/>
          <w:szCs w:val="24"/>
        </w:rPr>
        <w:t>.</w:t>
      </w:r>
    </w:p>
    <w:p w14:paraId="3439D704" w14:textId="55D1EDE1" w:rsidR="00D23DF7" w:rsidRPr="00C451EA" w:rsidRDefault="000F37E5" w:rsidP="003E1D2A">
      <w:pPr>
        <w:rPr>
          <w:sz w:val="24"/>
          <w:szCs w:val="24"/>
        </w:rPr>
      </w:pPr>
      <w:r>
        <w:rPr>
          <w:sz w:val="24"/>
          <w:szCs w:val="24"/>
        </w:rPr>
        <w:t>Koordinātu transformācijas ķēdes p</w:t>
      </w:r>
      <w:r w:rsidR="00D23DF7">
        <w:rPr>
          <w:sz w:val="24"/>
          <w:szCs w:val="24"/>
        </w:rPr>
        <w:t>iemērs</w:t>
      </w:r>
      <w:r>
        <w:rPr>
          <w:sz w:val="24"/>
          <w:szCs w:val="24"/>
        </w:rPr>
        <w:t xml:space="preserve"> </w:t>
      </w:r>
      <w:r w:rsidR="00D23DF7" w:rsidRPr="00C87CC8">
        <w:rPr>
          <w:sz w:val="24"/>
          <w:szCs w:val="24"/>
        </w:rPr>
        <w:t>PROJ</w:t>
      </w:r>
      <w:r>
        <w:rPr>
          <w:sz w:val="24"/>
          <w:szCs w:val="24"/>
        </w:rPr>
        <w:t xml:space="preserve"> </w:t>
      </w:r>
      <w:r w:rsidR="00D23DF7" w:rsidRPr="00C87CC8">
        <w:rPr>
          <w:sz w:val="24"/>
          <w:szCs w:val="24"/>
        </w:rPr>
        <w:t>8.2.1 ar PostgreSQL 14 +PostGIS</w:t>
      </w:r>
    </w:p>
    <w:p w14:paraId="77398425" w14:textId="73FED3C8" w:rsidR="003E21A0" w:rsidRDefault="000C7E0A" w:rsidP="00C87CC8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1D08D26" wp14:editId="26872C5B">
            <wp:extent cx="9392071" cy="1114425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915" cy="11377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2EB56E" w14:textId="5609B370" w:rsidR="00BC7724" w:rsidRDefault="00BC7724">
      <w:pPr>
        <w:rPr>
          <w:sz w:val="24"/>
          <w:szCs w:val="24"/>
        </w:rPr>
      </w:pPr>
    </w:p>
    <w:p w14:paraId="37235EC5" w14:textId="2398877E" w:rsidR="00B0207E" w:rsidRPr="00DB1E03" w:rsidRDefault="00335D6E" w:rsidP="00B020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Esri ArcGIS</w:t>
      </w:r>
    </w:p>
    <w:p w14:paraId="0D9847C3" w14:textId="77777777" w:rsidR="00335D6E" w:rsidRDefault="00923373" w:rsidP="00923373">
      <w:r w:rsidRPr="00923373">
        <w:t>ArcGIS Pro</w:t>
      </w:r>
      <w:r w:rsidR="00335D6E">
        <w:t xml:space="preserve"> n</w:t>
      </w:r>
      <w:r w:rsidRPr="00923373">
        <w:t>odrošina iespēju veidot jaunas datubāzes LKS-2020 un veikt koordinātu transformāciju uz LKS-2020</w:t>
      </w:r>
      <w:r w:rsidR="00335D6E">
        <w:t>.</w:t>
      </w:r>
    </w:p>
    <w:p w14:paraId="2DBEDF86" w14:textId="466FEE4A" w:rsidR="00335D6E" w:rsidRDefault="00335D6E" w:rsidP="00923373">
      <w:r>
        <w:t>S</w:t>
      </w:r>
      <w:r w:rsidR="00923373" w:rsidRPr="00923373">
        <w:t xml:space="preserve">ākot no 3.6. versijas ģeogrāfiskās transformācijas faili iekļauti </w:t>
      </w:r>
      <w:r w:rsidR="00024959">
        <w:t>“</w:t>
      </w:r>
      <w:r w:rsidR="00923373" w:rsidRPr="00923373">
        <w:t>ArcGIS Coordinate Systems</w:t>
      </w:r>
      <w:r w:rsidR="00024959">
        <w:t>”</w:t>
      </w:r>
      <w:r w:rsidR="00923373" w:rsidRPr="00923373">
        <w:t xml:space="preserve"> datu pakotnē. </w:t>
      </w:r>
    </w:p>
    <w:p w14:paraId="23BBA440" w14:textId="2E9FF110" w:rsidR="00923373" w:rsidRPr="00923373" w:rsidRDefault="00923373" w:rsidP="00923373">
      <w:r w:rsidRPr="00923373">
        <w:t xml:space="preserve">Līdz 3.6. iespējams veikt faila izveidi izmantojot rīku </w:t>
      </w:r>
      <w:r w:rsidR="00024959">
        <w:t>“</w:t>
      </w:r>
      <w:r w:rsidRPr="00923373">
        <w:t>Create Custom Geographic Transformation</w:t>
      </w:r>
      <w:r w:rsidR="00024959">
        <w:t>”</w:t>
      </w:r>
      <w:r w:rsidRPr="00923373">
        <w:t xml:space="preserve"> (</w:t>
      </w:r>
      <w:hyperlink r:id="rId6" w:history="1">
        <w:r w:rsidRPr="00923373">
          <w:rPr>
            <w:rStyle w:val="Hipersaite"/>
          </w:rPr>
          <w:t>dokumentācija</w:t>
        </w:r>
      </w:hyperlink>
      <w:r w:rsidRPr="00923373">
        <w:t>).</w:t>
      </w:r>
    </w:p>
    <w:p w14:paraId="7098F726" w14:textId="7708FE85" w:rsidR="00923373" w:rsidRPr="00923373" w:rsidRDefault="00024959" w:rsidP="00923373">
      <w:r>
        <w:t>“</w:t>
      </w:r>
      <w:r w:rsidR="00923373" w:rsidRPr="00923373">
        <w:t>Convert Coordinates</w:t>
      </w:r>
      <w:r>
        <w:t>”</w:t>
      </w:r>
      <w:r w:rsidR="00923373" w:rsidRPr="00923373">
        <w:t xml:space="preserve"> rīks un ArcGIS Pro rīkjosla atbalsta LKS-2020 (</w:t>
      </w:r>
      <w:hyperlink r:id="rId7" w:history="1">
        <w:r w:rsidR="00923373" w:rsidRPr="00923373">
          <w:rPr>
            <w:rStyle w:val="Hipersaite"/>
          </w:rPr>
          <w:t>dokumentācija</w:t>
        </w:r>
      </w:hyperlink>
      <w:r w:rsidR="00923373" w:rsidRPr="00923373">
        <w:t>).</w:t>
      </w:r>
    </w:p>
    <w:p w14:paraId="2DC280B5" w14:textId="77777777" w:rsidR="00843DEF" w:rsidRDefault="00843DEF" w:rsidP="00923373"/>
    <w:p w14:paraId="75A70755" w14:textId="033F483A" w:rsidR="00923373" w:rsidRPr="00923373" w:rsidRDefault="00923373" w:rsidP="00923373">
      <w:r w:rsidRPr="00923373">
        <w:t>ArcGIS Enterprise</w:t>
      </w:r>
      <w:r w:rsidR="00024959">
        <w:t xml:space="preserve"> a</w:t>
      </w:r>
      <w:r w:rsidRPr="00923373">
        <w:t xml:space="preserve">tbalsta darbu LKS-2020 jaunākajā programmatūras versijā. </w:t>
      </w:r>
    </w:p>
    <w:p w14:paraId="23D13CD8" w14:textId="7E029F2F" w:rsidR="00923373" w:rsidRPr="00923373" w:rsidRDefault="00923373" w:rsidP="00923373">
      <w:r w:rsidRPr="00923373">
        <w:t>ArcGIS Enterprise vidē ģeogrāfiskās transformācijas faili jāpievieno manuāli  (</w:t>
      </w:r>
      <w:hyperlink r:id="rId8" w:history="1">
        <w:r w:rsidRPr="00923373">
          <w:rPr>
            <w:rStyle w:val="Hipersaite"/>
          </w:rPr>
          <w:t>dokumentācija</w:t>
        </w:r>
      </w:hyperlink>
      <w:r w:rsidRPr="00923373">
        <w:t>).</w:t>
      </w:r>
    </w:p>
    <w:p w14:paraId="50A9200C" w14:textId="77777777" w:rsidR="00843DEF" w:rsidRDefault="00843DEF" w:rsidP="00923373"/>
    <w:p w14:paraId="4D35B058" w14:textId="45A1C223" w:rsidR="00D23DF7" w:rsidRDefault="00923373" w:rsidP="00923373">
      <w:r w:rsidRPr="00923373">
        <w:t>ArcGIS Online</w:t>
      </w:r>
      <w:r w:rsidR="00843DEF">
        <w:t xml:space="preserve"> </w:t>
      </w:r>
      <w:r w:rsidRPr="00923373">
        <w:t>Atbalsta darbu LKS-2020.</w:t>
      </w:r>
    </w:p>
    <w:p w14:paraId="69A1A07D" w14:textId="3ABC95F3" w:rsidR="00846160" w:rsidRDefault="00846160" w:rsidP="00923373">
      <w:pPr>
        <w:rPr>
          <w:lang w:val="en-US"/>
        </w:rPr>
      </w:pPr>
      <w:r>
        <w:rPr>
          <w:lang w:val="en-US"/>
        </w:rPr>
        <w:t>Šeit pieejama v</w:t>
      </w:r>
      <w:r w:rsidRPr="00846160">
        <w:rPr>
          <w:lang w:val="en-US"/>
        </w:rPr>
        <w:t xml:space="preserve">ispārīga </w:t>
      </w:r>
      <w:hyperlink r:id="rId9" w:history="1">
        <w:r w:rsidRPr="00846160">
          <w:rPr>
            <w:rStyle w:val="Hipersaite"/>
            <w:lang w:val="en-US"/>
          </w:rPr>
          <w:t>dokumentācija</w:t>
        </w:r>
      </w:hyperlink>
      <w:hyperlink r:id="rId10" w:history="1">
        <w:r w:rsidRPr="00846160">
          <w:rPr>
            <w:rStyle w:val="Hipersaite"/>
            <w:lang w:val="en-US"/>
          </w:rPr>
          <w:t xml:space="preserve"> </w:t>
        </w:r>
      </w:hyperlink>
      <w:r w:rsidRPr="00846160">
        <w:rPr>
          <w:lang w:val="en-US"/>
        </w:rPr>
        <w:t>par ArcGIS atbalstītajām koordinātu sistēmām</w:t>
      </w:r>
      <w:r w:rsidR="00DC642F">
        <w:rPr>
          <w:lang w:val="en-US"/>
        </w:rPr>
        <w:t>.</w:t>
      </w:r>
    </w:p>
    <w:p w14:paraId="6FD16171" w14:textId="4E9427E8" w:rsidR="00DC642F" w:rsidRDefault="00DC642F" w:rsidP="00923373">
      <w:pPr>
        <w:rPr>
          <w:lang w:val="en-US"/>
        </w:rPr>
      </w:pPr>
    </w:p>
    <w:p w14:paraId="24CBD2DD" w14:textId="3A652B1F" w:rsidR="00DC642F" w:rsidRDefault="00DC642F" w:rsidP="00923373">
      <w:pPr>
        <w:rPr>
          <w:lang w:val="en-US"/>
        </w:rPr>
      </w:pPr>
    </w:p>
    <w:p w14:paraId="56341F00" w14:textId="28961B91" w:rsidR="00DC642F" w:rsidRDefault="00DC642F" w:rsidP="00923373">
      <w:pPr>
        <w:rPr>
          <w:lang w:val="en-US"/>
        </w:rPr>
      </w:pPr>
    </w:p>
    <w:p w14:paraId="21AC57FA" w14:textId="6BB7E48A" w:rsidR="00DC642F" w:rsidRDefault="00DC642F" w:rsidP="00923373">
      <w:pPr>
        <w:rPr>
          <w:lang w:val="en-US"/>
        </w:rPr>
      </w:pPr>
    </w:p>
    <w:p w14:paraId="08C7705B" w14:textId="662E0E06" w:rsidR="00DC642F" w:rsidRDefault="00DC642F" w:rsidP="00923373">
      <w:pPr>
        <w:rPr>
          <w:lang w:val="en-US"/>
        </w:rPr>
      </w:pPr>
    </w:p>
    <w:p w14:paraId="0FDCFA83" w14:textId="2B833082" w:rsidR="00DC642F" w:rsidRDefault="00DC642F" w:rsidP="00923373">
      <w:pPr>
        <w:rPr>
          <w:lang w:val="en-US"/>
        </w:rPr>
      </w:pPr>
    </w:p>
    <w:p w14:paraId="62E8B88D" w14:textId="14FCE473" w:rsidR="00DC642F" w:rsidRDefault="00DC642F" w:rsidP="00923373">
      <w:pPr>
        <w:rPr>
          <w:lang w:val="en-US"/>
        </w:rPr>
      </w:pPr>
    </w:p>
    <w:p w14:paraId="44D4C07B" w14:textId="30E90B12" w:rsidR="00DC642F" w:rsidRDefault="00DC642F" w:rsidP="00923373">
      <w:pPr>
        <w:rPr>
          <w:lang w:val="en-US"/>
        </w:rPr>
      </w:pPr>
    </w:p>
    <w:p w14:paraId="775A89F4" w14:textId="676B3C5E" w:rsidR="00DC642F" w:rsidRDefault="00DC642F" w:rsidP="00923373">
      <w:pPr>
        <w:rPr>
          <w:lang w:val="en-US"/>
        </w:rPr>
      </w:pPr>
    </w:p>
    <w:p w14:paraId="17F7BD30" w14:textId="1621A884" w:rsidR="00DC642F" w:rsidRDefault="00DC642F" w:rsidP="00923373">
      <w:pPr>
        <w:rPr>
          <w:lang w:val="en-US"/>
        </w:rPr>
      </w:pPr>
    </w:p>
    <w:p w14:paraId="2E52FAB3" w14:textId="07C75C96" w:rsidR="001C437E" w:rsidRPr="00DB1E03" w:rsidRDefault="005135A3" w:rsidP="001C437E">
      <w:pPr>
        <w:rPr>
          <w:b/>
          <w:bCs/>
          <w:sz w:val="28"/>
          <w:szCs w:val="28"/>
        </w:rPr>
      </w:pPr>
      <w:r w:rsidRPr="005135A3">
        <w:rPr>
          <w:b/>
          <w:bCs/>
          <w:sz w:val="28"/>
          <w:szCs w:val="28"/>
        </w:rPr>
        <w:lastRenderedPageBreak/>
        <w:t>Bentley Systems</w:t>
      </w:r>
    </w:p>
    <w:p w14:paraId="1E56378E" w14:textId="4DA6E6F5" w:rsidR="0034736B" w:rsidRDefault="00580450" w:rsidP="001C437E">
      <w:pPr>
        <w:rPr>
          <w:rStyle w:val="Izteiksmgs"/>
          <w:b w:val="0"/>
          <w:bCs w:val="0"/>
        </w:rPr>
      </w:pPr>
      <w:r w:rsidRPr="00AA7D17">
        <w:t>Bentley v8i un vecākas versijas</w:t>
      </w:r>
      <w:r w:rsidR="00AA7D17">
        <w:t>, piemēram, MicroStation, Bentley Map,</w:t>
      </w:r>
      <w:r w:rsidRPr="00AA7D17">
        <w:rPr>
          <w:b/>
          <w:bCs/>
        </w:rPr>
        <w:t xml:space="preserve"> </w:t>
      </w:r>
      <w:r w:rsidRPr="00AA7D17">
        <w:rPr>
          <w:rStyle w:val="Izteiksmgs"/>
          <w:b w:val="0"/>
          <w:bCs w:val="0"/>
        </w:rPr>
        <w:t xml:space="preserve">neatbalsta koordinātu </w:t>
      </w:r>
      <w:r w:rsidR="00AA7D17" w:rsidRPr="00AA7D17">
        <w:rPr>
          <w:rStyle w:val="Izteiksmgs"/>
          <w:b w:val="0"/>
          <w:bCs w:val="0"/>
        </w:rPr>
        <w:t>transformācijas, izmantojot NTv2 formāta pārrēķinu virsmu</w:t>
      </w:r>
      <w:r w:rsidR="00C4676D">
        <w:rPr>
          <w:rStyle w:val="Izteiksmgs"/>
          <w:b w:val="0"/>
          <w:bCs w:val="0"/>
        </w:rPr>
        <w:t>.</w:t>
      </w:r>
      <w:r w:rsidR="00AA7D17" w:rsidRPr="00AA7D17">
        <w:rPr>
          <w:rStyle w:val="Izteiksmgs"/>
          <w:b w:val="0"/>
          <w:bCs w:val="0"/>
        </w:rPr>
        <w:t xml:space="preserve"> </w:t>
      </w:r>
    </w:p>
    <w:p w14:paraId="6D7193E7" w14:textId="3FFB6D36" w:rsidR="00C4676D" w:rsidRDefault="00C4676D" w:rsidP="00C4676D">
      <w:pPr>
        <w:rPr>
          <w:rStyle w:val="Izteiksmgs"/>
          <w:b w:val="0"/>
          <w:bCs w:val="0"/>
        </w:rPr>
      </w:pPr>
      <w:r w:rsidRPr="00C4676D">
        <w:rPr>
          <w:rStyle w:val="Izteiksmgs"/>
          <w:b w:val="0"/>
          <w:bCs w:val="0"/>
        </w:rPr>
        <w:t>Bentley CONNECT</w:t>
      </w:r>
      <w:r w:rsidR="002B2036" w:rsidRPr="002B2036">
        <w:t xml:space="preserve"> </w:t>
      </w:r>
      <w:r w:rsidR="002B2036" w:rsidRPr="002B2036">
        <w:rPr>
          <w:rStyle w:val="Izteiksmgs"/>
          <w:b w:val="0"/>
          <w:bCs w:val="0"/>
        </w:rPr>
        <w:t>Edition</w:t>
      </w:r>
      <w:r w:rsidRPr="00C4676D">
        <w:rPr>
          <w:rStyle w:val="Izteiksmgs"/>
          <w:b w:val="0"/>
          <w:bCs w:val="0"/>
        </w:rPr>
        <w:t xml:space="preserve"> </w:t>
      </w:r>
      <w:r>
        <w:rPr>
          <w:rStyle w:val="Izteiksmgs"/>
          <w:b w:val="0"/>
          <w:bCs w:val="0"/>
        </w:rPr>
        <w:t xml:space="preserve">no </w:t>
      </w:r>
      <w:r w:rsidRPr="00C4676D">
        <w:rPr>
          <w:rStyle w:val="Izteiksmgs"/>
          <w:b w:val="0"/>
          <w:bCs w:val="0"/>
        </w:rPr>
        <w:t>v</w:t>
      </w:r>
      <w:r w:rsidR="002B2036">
        <w:rPr>
          <w:rStyle w:val="Izteiksmgs"/>
          <w:b w:val="0"/>
          <w:bCs w:val="0"/>
        </w:rPr>
        <w:t xml:space="preserve">ersijas ar numuru </w:t>
      </w:r>
      <w:r w:rsidRPr="00C4676D">
        <w:rPr>
          <w:rStyle w:val="Izteiksmgs"/>
          <w:b w:val="0"/>
          <w:bCs w:val="0"/>
        </w:rPr>
        <w:t>10.</w:t>
      </w:r>
      <w:r>
        <w:rPr>
          <w:rStyle w:val="Izteiksmgs"/>
          <w:b w:val="0"/>
          <w:bCs w:val="0"/>
        </w:rPr>
        <w:t xml:space="preserve">16, piemēram, </w:t>
      </w:r>
      <w:r w:rsidRPr="00C4676D">
        <w:rPr>
          <w:rStyle w:val="Izteiksmgs"/>
          <w:b w:val="0"/>
          <w:bCs w:val="0"/>
        </w:rPr>
        <w:t>MicroStation CONNECT</w:t>
      </w:r>
      <w:r>
        <w:rPr>
          <w:rStyle w:val="Izteiksmgs"/>
          <w:b w:val="0"/>
          <w:bCs w:val="0"/>
        </w:rPr>
        <w:t xml:space="preserve">, </w:t>
      </w:r>
      <w:r w:rsidRPr="00C4676D">
        <w:rPr>
          <w:rStyle w:val="Izteiksmgs"/>
          <w:b w:val="0"/>
          <w:bCs w:val="0"/>
        </w:rPr>
        <w:t>OpenCities Map</w:t>
      </w:r>
      <w:r>
        <w:rPr>
          <w:rStyle w:val="Izteiksmgs"/>
          <w:b w:val="0"/>
          <w:bCs w:val="0"/>
        </w:rPr>
        <w:t xml:space="preserve">, </w:t>
      </w:r>
      <w:r w:rsidRPr="00C4676D">
        <w:rPr>
          <w:rStyle w:val="Izteiksmgs"/>
          <w:b w:val="0"/>
          <w:bCs w:val="0"/>
        </w:rPr>
        <w:t>OpenRoads</w:t>
      </w:r>
      <w:r>
        <w:rPr>
          <w:rStyle w:val="Izteiksmgs"/>
          <w:b w:val="0"/>
          <w:bCs w:val="0"/>
        </w:rPr>
        <w:t xml:space="preserve">, </w:t>
      </w:r>
      <w:r w:rsidRPr="00C4676D">
        <w:rPr>
          <w:rStyle w:val="Izteiksmgs"/>
          <w:b w:val="0"/>
          <w:bCs w:val="0"/>
        </w:rPr>
        <w:t xml:space="preserve">ir </w:t>
      </w:r>
      <w:r>
        <w:rPr>
          <w:rStyle w:val="Izteiksmgs"/>
          <w:b w:val="0"/>
          <w:bCs w:val="0"/>
        </w:rPr>
        <w:t xml:space="preserve">pilns </w:t>
      </w:r>
      <w:r w:rsidRPr="00C4676D">
        <w:rPr>
          <w:rStyle w:val="Izteiksmgs"/>
          <w:b w:val="0"/>
          <w:bCs w:val="0"/>
        </w:rPr>
        <w:t>režģa balstīta koordinātu transformācija</w:t>
      </w:r>
      <w:r>
        <w:rPr>
          <w:rStyle w:val="Izteiksmgs"/>
          <w:b w:val="0"/>
          <w:bCs w:val="0"/>
        </w:rPr>
        <w:t>s (</w:t>
      </w:r>
      <w:r w:rsidRPr="00C4676D">
        <w:rPr>
          <w:rStyle w:val="Izteiksmgs"/>
          <w:b w:val="0"/>
          <w:bCs w:val="0"/>
        </w:rPr>
        <w:t>grid-based transformation support</w:t>
      </w:r>
      <w:r>
        <w:rPr>
          <w:rStyle w:val="Izteiksmgs"/>
          <w:b w:val="0"/>
          <w:bCs w:val="0"/>
        </w:rPr>
        <w:t xml:space="preserve">) atbalsts, kas atbalsta </w:t>
      </w:r>
      <w:r w:rsidR="00A73FEA">
        <w:rPr>
          <w:rStyle w:val="Izteiksmgs"/>
          <w:b w:val="0"/>
          <w:bCs w:val="0"/>
        </w:rPr>
        <w:t xml:space="preserve">koordinātu pārrēķinus </w:t>
      </w:r>
      <w:r w:rsidR="00A73FEA" w:rsidRPr="00A73FEA">
        <w:rPr>
          <w:rStyle w:val="Izteiksmgs"/>
          <w:b w:val="0"/>
          <w:bCs w:val="0"/>
        </w:rPr>
        <w:t>izmantojot pārrēķinu virs</w:t>
      </w:r>
      <w:r w:rsidR="002B2036">
        <w:rPr>
          <w:rStyle w:val="Izteiksmgs"/>
          <w:b w:val="0"/>
          <w:bCs w:val="0"/>
        </w:rPr>
        <w:t xml:space="preserve">mas, tai skaitā arī </w:t>
      </w:r>
      <w:r w:rsidR="002B2036" w:rsidRPr="00A73FEA">
        <w:rPr>
          <w:rStyle w:val="Izteiksmgs"/>
          <w:b w:val="0"/>
          <w:bCs w:val="0"/>
        </w:rPr>
        <w:t>NTv2 formāt</w:t>
      </w:r>
      <w:r w:rsidR="002B2036">
        <w:rPr>
          <w:rStyle w:val="Izteiksmgs"/>
          <w:b w:val="0"/>
          <w:bCs w:val="0"/>
        </w:rPr>
        <w:t>ā.</w:t>
      </w:r>
      <w:r w:rsidR="00EE651A">
        <w:rPr>
          <w:rStyle w:val="Izteiksmgs"/>
          <w:b w:val="0"/>
          <w:bCs w:val="0"/>
        </w:rPr>
        <w:t xml:space="preserve"> Ar šo </w:t>
      </w:r>
      <w:r w:rsidR="00EE651A" w:rsidRPr="00C4676D">
        <w:rPr>
          <w:rStyle w:val="Izteiksmgs"/>
          <w:b w:val="0"/>
          <w:bCs w:val="0"/>
        </w:rPr>
        <w:t>metod</w:t>
      </w:r>
      <w:r w:rsidR="00EE651A">
        <w:rPr>
          <w:rStyle w:val="Izteiksmgs"/>
          <w:b w:val="0"/>
          <w:bCs w:val="0"/>
        </w:rPr>
        <w:t xml:space="preserve">i </w:t>
      </w:r>
      <w:r w:rsidR="00EE651A" w:rsidRPr="00C4676D">
        <w:rPr>
          <w:rStyle w:val="Izteiksmgs"/>
          <w:b w:val="0"/>
          <w:bCs w:val="0"/>
        </w:rPr>
        <w:t xml:space="preserve">koordinātu pārrēķins starp divām sistēmām tiek veikts, izmantojot iepriekš aprēķinātu korekciju režģi </w:t>
      </w:r>
      <w:r w:rsidR="00EE651A">
        <w:rPr>
          <w:rStyle w:val="Izteiksmgs"/>
          <w:b w:val="0"/>
          <w:bCs w:val="0"/>
        </w:rPr>
        <w:t>/ virsmu</w:t>
      </w:r>
      <w:r w:rsidR="00EE651A" w:rsidRPr="00C4676D">
        <w:rPr>
          <w:rStyle w:val="Izteiksmgs"/>
          <w:b w:val="0"/>
          <w:bCs w:val="0"/>
        </w:rPr>
        <w:t>, nevis vienkāršu matemātisku formulu.</w:t>
      </w:r>
    </w:p>
    <w:p w14:paraId="7FD8FB59" w14:textId="5AA460A8" w:rsidR="00C4676D" w:rsidRDefault="00D7429C" w:rsidP="00C4676D">
      <w:pPr>
        <w:rPr>
          <w:rStyle w:val="Izteiksmgs"/>
          <w:b w:val="0"/>
          <w:bCs w:val="0"/>
        </w:rPr>
      </w:pPr>
      <w:r>
        <w:rPr>
          <w:rStyle w:val="Izteiksmgs"/>
          <w:b w:val="0"/>
          <w:bCs w:val="0"/>
        </w:rPr>
        <w:t xml:space="preserve">Sākot ar </w:t>
      </w:r>
      <w:r w:rsidR="00C4676D" w:rsidRPr="00C4676D">
        <w:rPr>
          <w:rStyle w:val="Izteiksmgs"/>
          <w:b w:val="0"/>
          <w:bCs w:val="0"/>
        </w:rPr>
        <w:t>MicroStation 2026 (CONNECT Edition)</w:t>
      </w:r>
      <w:r w:rsidR="004F2BD2">
        <w:rPr>
          <w:rStyle w:val="Izteiksmgs"/>
          <w:b w:val="0"/>
          <w:bCs w:val="0"/>
        </w:rPr>
        <w:t xml:space="preserve">, kas </w:t>
      </w:r>
      <w:r w:rsidR="00C4676D" w:rsidRPr="00C4676D">
        <w:rPr>
          <w:rStyle w:val="Izteiksmgs"/>
          <w:b w:val="0"/>
          <w:bCs w:val="0"/>
        </w:rPr>
        <w:t>izlaista 2026. gada februār</w:t>
      </w:r>
      <w:r w:rsidR="004F2BD2">
        <w:rPr>
          <w:rStyle w:val="Izteiksmgs"/>
          <w:b w:val="0"/>
          <w:bCs w:val="0"/>
        </w:rPr>
        <w:t xml:space="preserve">ī, </w:t>
      </w:r>
      <w:r w:rsidR="00C4676D" w:rsidRPr="00C4676D">
        <w:rPr>
          <w:rStyle w:val="Izteiksmgs"/>
          <w:b w:val="0"/>
          <w:bCs w:val="0"/>
        </w:rPr>
        <w:t>versijas numurs: 26.00</w:t>
      </w:r>
      <w:r w:rsidR="004F2BD2">
        <w:rPr>
          <w:rStyle w:val="Izteiksmgs"/>
          <w:b w:val="0"/>
          <w:bCs w:val="0"/>
        </w:rPr>
        <w:t xml:space="preserve"> ir pilns LKS-2020 atbalsts</w:t>
      </w:r>
      <w:r w:rsidR="00EE651A">
        <w:rPr>
          <w:rStyle w:val="Izteiksmgs"/>
          <w:b w:val="0"/>
          <w:bCs w:val="0"/>
        </w:rPr>
        <w:t>.</w:t>
      </w:r>
    </w:p>
    <w:p w14:paraId="751001A2" w14:textId="2B9974CE" w:rsidR="002600C8" w:rsidRPr="002600C8" w:rsidRDefault="00EE651A" w:rsidP="0092337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s-ES"/>
        </w:rPr>
        <w:br/>
      </w:r>
      <w:r w:rsidR="002600C8" w:rsidRPr="002600C8">
        <w:rPr>
          <w:b/>
          <w:bCs/>
          <w:sz w:val="28"/>
          <w:szCs w:val="28"/>
          <w:lang w:val="es-ES"/>
        </w:rPr>
        <w:t>AutoCAD</w:t>
      </w:r>
      <w:r w:rsidR="002600C8">
        <w:rPr>
          <w:b/>
          <w:bCs/>
          <w:sz w:val="28"/>
          <w:szCs w:val="28"/>
          <w:lang w:val="es-ES"/>
        </w:rPr>
        <w:t xml:space="preserve"> / ZWCAD</w:t>
      </w:r>
    </w:p>
    <w:p w14:paraId="3E858B62" w14:textId="0F247B9A" w:rsidR="002600C8" w:rsidRPr="002600C8" w:rsidRDefault="0008018A" w:rsidP="002600C8">
      <w:r>
        <w:t xml:space="preserve">Līdz </w:t>
      </w:r>
      <w:r w:rsidR="009053A6">
        <w:t xml:space="preserve">2026. gada </w:t>
      </w:r>
      <w:r w:rsidR="00546B8F">
        <w:t>1</w:t>
      </w:r>
      <w:r w:rsidR="009053A6">
        <w:t xml:space="preserve">. </w:t>
      </w:r>
      <w:r w:rsidR="00546B8F">
        <w:t>aprīlim</w:t>
      </w:r>
      <w:r w:rsidR="009053A6">
        <w:t xml:space="preserve"> n</w:t>
      </w:r>
      <w:r w:rsidR="002600C8" w:rsidRPr="002600C8">
        <w:t xml:space="preserve">av apstiprinājuma, ka </w:t>
      </w:r>
      <w:r w:rsidR="009053A6">
        <w:t xml:space="preserve">Autodesk </w:t>
      </w:r>
      <w:r w:rsidR="002600C8" w:rsidRPr="002600C8">
        <w:t xml:space="preserve">AutoCAD Map 3D </w:t>
      </w:r>
      <w:r w:rsidR="002600C8">
        <w:t xml:space="preserve">un </w:t>
      </w:r>
      <w:r w:rsidR="002600C8" w:rsidRPr="002600C8">
        <w:t>Civil 3D</w:t>
      </w:r>
      <w:r w:rsidR="002600C8">
        <w:t>, kas atbalsta koordinātu sistēm</w:t>
      </w:r>
      <w:r w:rsidR="00307B3D">
        <w:t xml:space="preserve">u transformācijas būtu iekļauts </w:t>
      </w:r>
      <w:r w:rsidR="002600C8">
        <w:t xml:space="preserve">LKS-2020. Līdz ar to </w:t>
      </w:r>
      <w:r w:rsidR="00307B3D">
        <w:t xml:space="preserve">lietotājiem </w:t>
      </w:r>
      <w:r w:rsidR="002600C8">
        <w:t xml:space="preserve">nepieciešams </w:t>
      </w:r>
      <w:r w:rsidR="002600C8" w:rsidRPr="002600C8">
        <w:t>definēt LKS-2020 manuāli, piesaistot pārrēķinu virsmu NTv2 formātā</w:t>
      </w:r>
      <w:r w:rsidR="005F6CF0">
        <w:t xml:space="preserve">, izmantojot tīmeklī </w:t>
      </w:r>
      <w:hyperlink r:id="rId11" w:history="1">
        <w:r w:rsidR="005F6CF0" w:rsidRPr="00FB7F76">
          <w:rPr>
            <w:rStyle w:val="Hipersaite"/>
          </w:rPr>
          <w:t>atrodamo Autodesk oficiālo dokumentāciju</w:t>
        </w:r>
      </w:hyperlink>
      <w:r w:rsidR="005F6CF0">
        <w:t>.</w:t>
      </w:r>
    </w:p>
    <w:p w14:paraId="4CD26771" w14:textId="584B9396" w:rsidR="002600C8" w:rsidRDefault="002600C8" w:rsidP="002600C8">
      <w:r w:rsidRPr="002600C8">
        <w:t xml:space="preserve">Standarta AutoCAD (arī ZWCAD) koordinātu sistēmu, ģeodēzisko transformāciju atbalsts nav paredzēts, jo programmatūra </w:t>
      </w:r>
      <w:r w:rsidR="0008018A">
        <w:t>paredzēta</w:t>
      </w:r>
      <w:r w:rsidRPr="002600C8">
        <w:t xml:space="preserve"> precīz</w:t>
      </w:r>
      <w:r w:rsidR="0008018A">
        <w:t>ai</w:t>
      </w:r>
      <w:r w:rsidRPr="002600C8">
        <w:t xml:space="preserve"> rasēšan</w:t>
      </w:r>
      <w:r w:rsidR="0008018A">
        <w:t>ai</w:t>
      </w:r>
      <w:r>
        <w:t>.</w:t>
      </w:r>
    </w:p>
    <w:p w14:paraId="78B106E7" w14:textId="77777777" w:rsidR="002600C8" w:rsidRDefault="002600C8"/>
    <w:sectPr w:rsidR="002600C8" w:rsidSect="00D23DF7">
      <w:pgSz w:w="16838" w:h="11906" w:orient="landscape"/>
      <w:pgMar w:top="851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16E70"/>
    <w:multiLevelType w:val="hybridMultilevel"/>
    <w:tmpl w:val="21AE98E8"/>
    <w:lvl w:ilvl="0" w:tplc="74C08B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E0C7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781B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92E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F8D0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129B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C041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FA0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763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B6E"/>
    <w:rsid w:val="00024959"/>
    <w:rsid w:val="0008018A"/>
    <w:rsid w:val="000C7E0A"/>
    <w:rsid w:val="000F37E5"/>
    <w:rsid w:val="0010526F"/>
    <w:rsid w:val="00160715"/>
    <w:rsid w:val="001A721B"/>
    <w:rsid w:val="001C437E"/>
    <w:rsid w:val="002600C8"/>
    <w:rsid w:val="002B2036"/>
    <w:rsid w:val="00307B3D"/>
    <w:rsid w:val="0033514E"/>
    <w:rsid w:val="00335D6E"/>
    <w:rsid w:val="0034736B"/>
    <w:rsid w:val="00370F0E"/>
    <w:rsid w:val="003E1D2A"/>
    <w:rsid w:val="003E21A0"/>
    <w:rsid w:val="004F2BD2"/>
    <w:rsid w:val="005135A3"/>
    <w:rsid w:val="00546B8F"/>
    <w:rsid w:val="00580450"/>
    <w:rsid w:val="005F1BB3"/>
    <w:rsid w:val="005F6CF0"/>
    <w:rsid w:val="006D1AE7"/>
    <w:rsid w:val="006F53F8"/>
    <w:rsid w:val="00712889"/>
    <w:rsid w:val="00720919"/>
    <w:rsid w:val="007F37F7"/>
    <w:rsid w:val="00843DEF"/>
    <w:rsid w:val="00846160"/>
    <w:rsid w:val="008937C7"/>
    <w:rsid w:val="009053A6"/>
    <w:rsid w:val="00923373"/>
    <w:rsid w:val="00A54D1D"/>
    <w:rsid w:val="00A73FEA"/>
    <w:rsid w:val="00AA7D17"/>
    <w:rsid w:val="00B0207E"/>
    <w:rsid w:val="00B204A9"/>
    <w:rsid w:val="00B962E4"/>
    <w:rsid w:val="00BA28FA"/>
    <w:rsid w:val="00BC7724"/>
    <w:rsid w:val="00BE73B0"/>
    <w:rsid w:val="00C4676D"/>
    <w:rsid w:val="00C87CC8"/>
    <w:rsid w:val="00CA087F"/>
    <w:rsid w:val="00D23DF7"/>
    <w:rsid w:val="00D422C4"/>
    <w:rsid w:val="00D7429C"/>
    <w:rsid w:val="00D825F0"/>
    <w:rsid w:val="00DA35AA"/>
    <w:rsid w:val="00DC642F"/>
    <w:rsid w:val="00EE651A"/>
    <w:rsid w:val="00F24B6E"/>
    <w:rsid w:val="00F341A2"/>
    <w:rsid w:val="00FB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52DD"/>
  <w15:chartTrackingRefBased/>
  <w15:docId w15:val="{96875B26-5D76-49DA-AA7F-45868814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F1BB3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335D6E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35D6E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FB7F76"/>
    <w:rPr>
      <w:color w:val="954F72" w:themeColor="followedHyperlink"/>
      <w:u w:val="single"/>
    </w:rPr>
  </w:style>
  <w:style w:type="character" w:styleId="Izteiksmgs">
    <w:name w:val="Strong"/>
    <w:basedOn w:val="Noklusjumarindkopasfonts"/>
    <w:uiPriority w:val="22"/>
    <w:qFormat/>
    <w:rsid w:val="005804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909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36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9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4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9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10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80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1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90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7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7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8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3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8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8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terprise.arcgis.com/en/system-requirements/11.1/windows/coordinate-system-requirements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o.arcgis.com/en/pro-app/latest/help/data/coordinate-conversion/convert-a-coordinate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.arcgis.com/en/pro-app/latest/tool-reference/data-management/create-custom-geographic-transformation.htm" TargetMode="External"/><Relationship Id="rId11" Type="http://schemas.openxmlformats.org/officeDocument/2006/relationships/hyperlink" Target="https://help.autodesk.com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ro.arcgis.com/en/pro-app/latest/help/mapping/properties/coordinate-systems-and-projection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.arcgis.com/en/pro-app/latest/help/mapping/properties/coordinate-systems-and-projection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2638</Words>
  <Characters>1504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Latvijas Ģeotelpiskās informācijas aģentūra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Valdis Bērziņš</dc:creator>
  <cp:keywords/>
  <dc:description/>
  <cp:lastModifiedBy>Valdis Bērziņš</cp:lastModifiedBy>
  <cp:revision>54</cp:revision>
  <dcterms:created xsi:type="dcterms:W3CDTF">2026-03-03T14:39:00Z</dcterms:created>
  <dcterms:modified xsi:type="dcterms:W3CDTF">2026-03-31T06:37:00Z</dcterms:modified>
</cp:coreProperties>
</file>